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1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/>
      </w:pPr>
      <w:r>
        <w:rPr/>
      </w:r>
    </w:p>
    <w:tbl>
      <w:tblPr>
        <w:tblW w:w="1003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0" w:lastColumn="0" w:firstColumn="0" w:val="0000" w:noHBand="0" w:noVBand="0"/>
      </w:tblPr>
      <w:tblGrid>
        <w:gridCol w:w="4784"/>
        <w:gridCol w:w="5248"/>
      </w:tblGrid>
      <w:tr>
        <w:trPr>
          <w:trHeight w:val="4111" w:hRule="atLeast"/>
        </w:trPr>
        <w:tc>
          <w:tcPr>
            <w:tcW w:w="4784" w:type="dxa"/>
            <w:tcBorders/>
          </w:tcPr>
          <w:p>
            <w:pPr>
              <w:pStyle w:val="Normal"/>
              <w:widowControl w:val="false"/>
              <w:spacing w:lineRule="exact" w:line="200"/>
              <w:ind w:hanging="0" w:right="34"/>
              <w:jc w:val="center"/>
              <w:rPr>
                <w:rFonts w:ascii="Times New Roman" w:hAnsi="Times New Roman"/>
              </w:rPr>
            </w:pPr>
            <w:r>
              <w:rPr/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1830" cy="803275"/>
                  <wp:effectExtent l="0" t="0" r="0" b="0"/>
                  <wp:wrapSquare wrapText="largest"/>
                  <wp:docPr id="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1142" t="-923" r="-1142" b="-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80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jc w:val="center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exact" w:line="280" w:before="120" w:after="0"/>
              <w:ind w:hanging="0" w:left="0"/>
              <w:jc w:val="center"/>
              <w:outlineLvl w:val="0"/>
              <w:rPr>
                <w:rFonts w:ascii="Times New Roman" w:hAnsi="Times New Roman"/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>МИНИСТЕРСТВО</w:t>
            </w:r>
          </w:p>
          <w:p>
            <w:pPr>
              <w:pStyle w:val="Normal"/>
              <w:widowControl w:val="false"/>
              <w:spacing w:lineRule="exact" w:line="280"/>
              <w:jc w:val="center"/>
              <w:rPr>
                <w:rFonts w:ascii="Times New Roman" w:hAnsi="Times New Roman"/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>ОБРАЗОВАНИЯ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NTTimes/Cyrillic"/>
                <w:b/>
                <w:bCs/>
                <w:spacing w:val="20"/>
              </w:rPr>
            </w:pPr>
            <w:r>
              <w:rPr>
                <w:rFonts w:cs="NTTimes/Cyrillic"/>
                <w:b/>
                <w:bCs/>
                <w:spacing w:val="20"/>
              </w:rPr>
              <w:t>ПРИМОРСКОГО КРАЯ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NTTimes/Cyrillic"/>
                <w:b/>
                <w:bCs/>
                <w:spacing w:val="20"/>
                <w:sz w:val="10"/>
              </w:rPr>
            </w:pPr>
            <w:r>
              <w:rPr>
                <w:rFonts w:cs="NTTimes/Cyrillic"/>
                <w:b/>
                <w:bCs/>
                <w:spacing w:val="20"/>
                <w:sz w:val="1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Светланская, 22, г. Владивосток, 690110</w:t>
            </w:r>
          </w:p>
          <w:p>
            <w:pPr>
              <w:pStyle w:val="Normal"/>
              <w:widowControl w:val="false"/>
              <w:spacing w:lineRule="exact" w:line="200"/>
              <w:ind w:hanging="0"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Телефон: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(423)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240-28-04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minobrpk</w:t>
            </w:r>
            <w:r>
              <w:rPr>
                <w:sz w:val="18"/>
                <w:szCs w:val="18"/>
              </w:rPr>
              <w:t>@</w:t>
            </w:r>
            <w:r>
              <w:rPr>
                <w:sz w:val="18"/>
                <w:szCs w:val="18"/>
                <w:lang w:val="en-US"/>
              </w:rPr>
              <w:t>primorsky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05" w:leader="none"/>
              </w:tabs>
              <w:spacing w:lineRule="exact" w:line="200"/>
              <w:ind w:hanging="0" w:right="34"/>
              <w:rPr>
                <w:rFonts w:ascii="Times New Roman" w:hAnsi="Times New Roman"/>
              </w:rPr>
            </w:pPr>
            <w:r>
              <w:rPr>
                <w:u w:val="single"/>
              </w:rPr>
              <w:t xml:space="preserve">                                   </w:t>
            </w:r>
            <w:r>
              <w:rPr/>
              <w:t xml:space="preserve"> № </w:t>
            </w:r>
            <w:r>
              <w:rPr>
                <w:u w:val="single"/>
              </w:rPr>
              <w:t xml:space="preserve">                             </w:t>
            </w:r>
            <w:r>
              <w:rPr>
                <w:color w:val="EEECE1"/>
                <w:u w:val="single"/>
              </w:rPr>
              <w:t>.</w:t>
            </w:r>
          </w:p>
          <w:p>
            <w:pPr>
              <w:pStyle w:val="Normal"/>
              <w:widowControl w:val="false"/>
              <w:spacing w:before="120" w:after="0"/>
              <w:rPr>
                <w:rFonts w:ascii="Times New Roman" w:hAnsi="Times New Roman"/>
              </w:rPr>
            </w:pPr>
            <w:r>
              <w:rPr/>
              <w:t xml:space="preserve"> </w:t>
            </w:r>
            <w:r>
              <w:rPr/>
              <w:t xml:space="preserve">На № </w:t>
            </w:r>
            <w:r>
              <w:rPr>
                <w:u w:val="single"/>
              </w:rPr>
              <w:t xml:space="preserve">                       </w:t>
            </w:r>
            <w:r>
              <w:rPr/>
              <w:t xml:space="preserve"> от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8" w:type="dxa"/>
            <w:tcBorders/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28"/>
                <w:szCs w:val="28"/>
              </w:rPr>
              <w:t>Руководителям муниципальных органов управления образованием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24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</w:r>
    </w:p>
    <w:p>
      <w:pPr>
        <w:pStyle w:val="Normal"/>
        <w:spacing w:lineRule="auto" w:line="24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</w:r>
    </w:p>
    <w:p>
      <w:pPr>
        <w:pStyle w:val="Normal"/>
        <w:spacing w:lineRule="auto" w:line="240" w:before="57" w:after="57"/>
        <w:ind w:hanging="0"/>
        <w:contextualSpacing/>
        <w:jc w:val="center"/>
        <w:rPr>
          <w:color w:val="000000"/>
        </w:rPr>
      </w:pPr>
      <w:r>
        <w:rPr>
          <w:color w:val="000000"/>
          <w:sz w:val="28"/>
          <w:szCs w:val="28"/>
        </w:rPr>
        <w:t>Уважаемые руководители!</w:t>
      </w:r>
    </w:p>
    <w:p>
      <w:pPr>
        <w:pStyle w:val="Normal"/>
        <w:spacing w:lineRule="auto" w:line="240" w:before="0" w:after="0"/>
        <w:ind w:firstLine="708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360" w:before="0" w:after="0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  <w:lang w:val="ru-RU" w:eastAsia="ru-RU" w:bidi="ar-SA"/>
        </w:rPr>
        <w:tab/>
        <w:t xml:space="preserve">В соответствии с письмом Министерства просвещения Российской Федерации от 15.04.2025 г. № 03-844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ru-RU" w:bidi="ar-SA"/>
        </w:rPr>
        <w:t xml:space="preserve">"О направлении Инструкции для родителей (законных представителей) детей иностранных граждан и лиц без гражданства по прохождению тестирования на знание русского языка". </w:t>
      </w:r>
      <w:r>
        <w:rPr>
          <w:color w:val="000000"/>
          <w:sz w:val="28"/>
          <w:szCs w:val="28"/>
          <w:lang w:val="ru-RU" w:eastAsia="ru-RU" w:bidi="ar-SA"/>
        </w:rPr>
        <w:t xml:space="preserve"> </w:t>
      </w:r>
    </w:p>
    <w:p>
      <w:pPr>
        <w:pStyle w:val="Normal"/>
        <w:spacing w:lineRule="auto" w:line="360" w:before="0" w:after="0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  <w:lang w:val="ru-RU" w:eastAsia="ru-RU" w:bidi="ar-SA"/>
        </w:rPr>
        <w:tab/>
        <w:t xml:space="preserve">Направляем Вам инструкцию 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ru-RU" w:bidi="ar-SA"/>
        </w:rPr>
        <w:t xml:space="preserve">для родителей (законных представителей) детей иностранных граждан и лиц без гражданства по прохождению тестирования на знание русского языка. </w:t>
      </w:r>
    </w:p>
    <w:p>
      <w:pPr>
        <w:pStyle w:val="Normal"/>
        <w:spacing w:lineRule="auto" w:line="360" w:before="0" w:after="0"/>
        <w:contextualSpacing/>
        <w:jc w:val="both"/>
        <w:rPr>
          <w:color w:val="000000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 w:eastAsia="ru-RU" w:bidi="ar-SA"/>
        </w:rPr>
        <w:tab/>
        <w:t xml:space="preserve">Данную инструкцию необходимо разместить на сайте образовательной организации. 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Style w:val="Hyperlink"/>
          <w:rFonts w:eastAsia="Times New Roman" w:cs="Times New Roman"/>
          <w:color w:val="000000"/>
          <w:kern w:val="0"/>
          <w:sz w:val="28"/>
          <w:szCs w:val="28"/>
          <w:u w:val="none"/>
          <w:lang w:val="ru-RU" w:eastAsia="ru-RU" w:bidi="ar-SA"/>
        </w:rPr>
        <w:tab/>
      </w:r>
    </w:p>
    <w:p>
      <w:pPr>
        <w:pStyle w:val="Normal"/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auto"/>
          <w:spacing w:val="0"/>
          <w:kern w:val="0"/>
          <w:sz w:val="28"/>
          <w:szCs w:val="28"/>
          <w:lang w:val="ru-RU" w:eastAsia="ru-RU" w:bidi="ar-SA"/>
        </w:rPr>
        <w:t>Приложение: на 6 л. в 1 экз.</w:t>
      </w:r>
    </w:p>
    <w:p>
      <w:pPr>
        <w:pStyle w:val="Normal"/>
        <w:spacing w:lineRule="auto" w:line="360" w:before="0" w:after="0"/>
        <w:contextualSpacing/>
        <w:jc w:val="both"/>
        <w:rPr>
          <w:rFonts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lang w:val="ru-RU" w:eastAsia="ru-RU" w:bidi="ar-SA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auto"/>
          <w:spacing w:val="0"/>
          <w:kern w:val="0"/>
          <w:lang w:val="ru-RU" w:eastAsia="ru-RU" w:bidi="ar-SA"/>
        </w:rPr>
      </w:r>
    </w:p>
    <w:p>
      <w:pPr>
        <w:pStyle w:val="Normal"/>
        <w:spacing w:lineRule="auto" w:line="360" w:before="0" w:after="0"/>
        <w:contextualSpacing/>
        <w:jc w:val="both"/>
        <w:rPr>
          <w:rFonts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lang w:val="ru-RU" w:eastAsia="ru-RU" w:bidi="ar-SA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auto"/>
          <w:spacing w:val="0"/>
          <w:kern w:val="0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/>
      </w:pPr>
      <w:r>
        <w:rPr>
          <w:rStyle w:val="Hyperlink"/>
          <w:rFonts w:cs="Times New Roman"/>
          <w:color w:val="000000"/>
          <w:kern w:val="0"/>
          <w:sz w:val="28"/>
          <w:szCs w:val="28"/>
          <w:u w:val="none"/>
          <w:lang w:val="ru-RU" w:bidi="ar-SA"/>
        </w:rPr>
        <w:t xml:space="preserve">Заместитель министра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/>
      </w:pPr>
      <w:r>
        <w:rPr>
          <w:rStyle w:val="Hyperlink"/>
          <w:rFonts w:cs="Times New Roman"/>
          <w:color w:val="000000"/>
          <w:kern w:val="0"/>
          <w:sz w:val="28"/>
          <w:szCs w:val="28"/>
          <w:u w:val="none"/>
          <w:lang w:val="ru-RU" w:bidi="ar-SA"/>
        </w:rPr>
        <w:t xml:space="preserve">образования Приморского края                                                      </w:t>
      </w:r>
      <w:r>
        <w:rPr>
          <w:rStyle w:val="Hyperlink"/>
          <w:rFonts w:eastAsia="Times New Roman" w:cs="Times New Roman"/>
          <w:color w:val="000000"/>
          <w:kern w:val="0"/>
          <w:sz w:val="28"/>
          <w:szCs w:val="28"/>
          <w:u w:val="none"/>
          <w:lang w:val="ru-RU" w:eastAsia="ru-RU" w:bidi="ar-SA"/>
        </w:rPr>
        <w:t>А.Ю. Меховская</w:t>
      </w:r>
      <w:r>
        <w:rPr>
          <w:sz w:val="28"/>
          <w:szCs w:val="28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sz w:val="20"/>
          <w:szCs w:val="20"/>
        </w:rPr>
      </w:pPr>
      <w:r>
        <w:rPr>
          <w:rFonts w:cs="Times New Roman"/>
          <w:sz w:val="20"/>
          <w:szCs w:val="20"/>
        </w:rPr>
        <w:t>Кызласова Юлия Жоржевна,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sz w:val="20"/>
          <w:szCs w:val="20"/>
        </w:rPr>
      </w:pPr>
      <w:r>
        <w:rPr>
          <w:rFonts w:cs="Times New Roman"/>
          <w:sz w:val="20"/>
          <w:szCs w:val="20"/>
        </w:rPr>
        <w:t>8 (423) 240-28-69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eastAsia="Times New Roman" w:cs="Times New Roman"/>
          <w:color w:val="000000"/>
          <w:kern w:val="0"/>
          <w:sz w:val="20"/>
          <w:szCs w:val="20"/>
          <w:u w:val="none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0"/>
          <w:szCs w:val="20"/>
          <w:u w:val="none"/>
          <w:lang w:val="ru-RU" w:eastAsia="ru-RU" w:bidi="ar-SA"/>
        </w:rPr>
      </w:r>
    </w:p>
    <w:sectPr>
      <w:headerReference w:type="default" r:id="rId3"/>
      <w:footerReference w:type="default" r:id="rId4"/>
      <w:type w:val="nextPage"/>
      <w:pgSz w:w="11906" w:h="16838"/>
      <w:pgMar w:left="1133" w:right="1133" w:gutter="0" w:header="785" w:top="1344" w:footer="233" w:bottom="51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Tahoma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0" w:semiHidden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Style19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qFormat/>
    <w:rPr/>
  </w:style>
  <w:style w:type="character" w:styleId="Strong">
    <w:name w:val="Strong"/>
    <w:qFormat/>
    <w:rPr>
      <w:b/>
      <w:bCs/>
    </w:rPr>
  </w:style>
  <w:style w:type="character" w:styleId="Style13" w:customStyle="1">
    <w:name w:val="Текст выноски Знак"/>
    <w:uiPriority w:val="99"/>
    <w:semiHidden/>
    <w:qFormat/>
    <w:rPr>
      <w:rFonts w:ascii="Tahoma" w:hAnsi="Tahoma" w:eastAsia="Times New Roman" w:cs="Tahoma"/>
      <w:sz w:val="16"/>
      <w:szCs w:val="16"/>
    </w:rPr>
  </w:style>
  <w:style w:type="character" w:styleId="Style14" w:customStyle="1">
    <w:name w:val="Основной текст Знак"/>
    <w:qFormat/>
    <w:rPr>
      <w:rFonts w:ascii="Times New Roman" w:hAnsi="Times New Roman" w:eastAsia="Times New Roman" w:cs="Times New Roman"/>
      <w:b/>
      <w:szCs w:val="20"/>
      <w:lang w:eastAsia="ru-RU"/>
    </w:rPr>
  </w:style>
  <w:style w:type="character" w:styleId="Style15" w:customStyle="1">
    <w:name w:val="Нижний колонтитул Знак"/>
    <w:uiPriority w:val="99"/>
    <w:qFormat/>
    <w:rPr>
      <w:rFonts w:ascii="Times New Roman" w:hAnsi="Times New Roman" w:eastAsia="Times New Roman"/>
      <w:sz w:val="24"/>
      <w:szCs w:val="24"/>
    </w:rPr>
  </w:style>
  <w:style w:type="character" w:styleId="1" w:customStyle="1">
    <w:name w:val="Знак Знак1"/>
    <w:qFormat/>
    <w:locked/>
    <w:rPr>
      <w:b/>
      <w:sz w:val="22"/>
      <w:lang w:val="ru-RU" w:eastAsia="ru-RU" w:bidi="ar-SA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yle17">
    <w:name w:val="Выделение жирным"/>
    <w:qFormat/>
    <w:rPr>
      <w:b/>
      <w:bCs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exact" w:line="280"/>
      <w:jc w:val="center"/>
    </w:pPr>
    <w:rPr>
      <w:b/>
      <w:sz w:val="22"/>
      <w:szCs w:val="20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uiPriority w:val="99"/>
    <w:unhideWhenUsed/>
    <w:qFormat/>
    <w:pPr/>
    <w:rPr>
      <w:rFonts w:ascii="Tahoma" w:hAnsi="Tahoma" w:cs="Tahoma"/>
      <w:sz w:val="16"/>
      <w:szCs w:val="16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OC2">
    <w:name w:val="TOC 2"/>
    <w:basedOn w:val="Normal"/>
    <w:next w:val="Normal"/>
    <w:semiHidden/>
    <w:pPr>
      <w:tabs>
        <w:tab w:val="clear" w:pos="708"/>
        <w:tab w:val="right" w:pos="9403" w:leader="dot"/>
      </w:tabs>
      <w:ind w:hanging="0" w:left="720"/>
    </w:pPr>
    <w:rPr>
      <w:b/>
      <w:szCs w:val="20"/>
    </w:rPr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Style23">
    <w:name w:val="Содержимое врезки"/>
    <w:basedOn w:val="Normal"/>
    <w:qFormat/>
    <w:pPr/>
    <w:rPr/>
  </w:style>
  <w:style w:type="paragraph" w:styleId="Style24">
    <w:name w:val="Содержимое таблицы"/>
    <w:basedOn w:val="Normal"/>
    <w:qFormat/>
    <w:pPr>
      <w:widowControl w:val="false"/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paragraph" w:styleId="Style26">
    <w:name w:val="Красная строка"/>
    <w:qFormat/>
    <w:pPr>
      <w:widowControl w:val="false"/>
      <w:suppressAutoHyphens w:val="true"/>
      <w:bidi w:val="0"/>
      <w:spacing w:before="0" w:after="0"/>
      <w:ind w:firstLine="700"/>
      <w:jc w:val="both"/>
    </w:pPr>
    <w:rPr>
      <w:rFonts w:ascii="PT Astra Serif;Times New Roman" w:hAnsi="PT Astra Serif;Times New Roman" w:eastAsia="Source Han Sans CN Regular;SimSun" w:cs="Times New Roman"/>
      <w:color w:val="auto"/>
      <w:kern w:val="2"/>
      <w:sz w:val="28"/>
      <w:szCs w:val="24"/>
      <w:lang w:val="en-US" w:eastAsia="zh-CN" w:bidi="ar-SA"/>
    </w:rPr>
  </w:style>
  <w:style w:type="paragraph" w:styleId="BodyTextFirstIndent">
    <w:name w:val="Body Text First Indent"/>
    <w:basedOn w:val="Normal"/>
    <w:pPr>
      <w:ind w:firstLine="709" w:left="0" w:right="0"/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pPr>
      <w:jc w:val="center"/>
    </w:pPr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Application>LibreOffice/7.6.7.2$Linux_X86_64 LibreOffice_project/60$Build-2</Application>
  <AppVersion>15.0000</AppVersion>
  <Pages>1</Pages>
  <Words>110</Words>
  <Characters>776</Characters>
  <CharactersWithSpaces>1022</CharactersWithSpaces>
  <Paragraphs>19</Paragraphs>
  <Company>АПК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2024-02-28T08:11:00Z</dcterms:created>
  <dc:creator>Nekrasova_TE</dc:creator>
  <dc:description/>
  <dc:language>ru-RU</dc:language>
  <cp:lastModifiedBy/>
  <cp:lastPrinted>2025-01-20T17:19:52Z</cp:lastPrinted>
  <dcterms:modified xsi:type="dcterms:W3CDTF">2025-04-21T13:00:42Z</dcterms:modified>
  <cp:revision>172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D48CCB10F1F44989B158F32F3D1D0B2A_12</vt:lpwstr>
  </property>
  <property fmtid="{D5CDD505-2E9C-101B-9397-08002B2CF9AE}" pid="3" name="KSOProductBuildVer">
    <vt:lpwstr>1049-12.2.0.13266</vt:lpwstr>
  </property>
</Properties>
</file>